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A49" w:rsidRPr="006D48F8" w:rsidRDefault="006D48F8" w:rsidP="006D48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D48F8">
        <w:rPr>
          <w:rFonts w:ascii="Times New Roman" w:hAnsi="Times New Roman" w:cs="Times New Roman"/>
          <w:sz w:val="32"/>
          <w:szCs w:val="32"/>
        </w:rPr>
        <w:t xml:space="preserve">Chondrosarcoma is a rare tumour that has a variable biological characteristic. Our research found some evolutionary surgical techniques and clinical information which may help </w:t>
      </w:r>
      <w:r w:rsidRPr="006D48F8">
        <w:rPr>
          <w:rFonts w:ascii="Times New Roman" w:hAnsi="Times New Roman" w:cs="Times New Roman"/>
          <w:sz w:val="32"/>
          <w:szCs w:val="32"/>
        </w:rPr>
        <w:t>patient’s</w:t>
      </w:r>
      <w:r w:rsidRPr="006D48F8">
        <w:rPr>
          <w:rFonts w:ascii="Times New Roman" w:hAnsi="Times New Roman" w:cs="Times New Roman"/>
          <w:sz w:val="32"/>
          <w:szCs w:val="32"/>
        </w:rPr>
        <w:t xml:space="preserve"> survival longer than usual longevity.</w:t>
      </w:r>
    </w:p>
    <w:p w:rsidR="006D48F8" w:rsidRPr="006D48F8" w:rsidRDefault="006D48F8" w:rsidP="006D48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D48F8">
        <w:rPr>
          <w:rFonts w:ascii="Times New Roman" w:hAnsi="Times New Roman" w:cs="Times New Roman"/>
          <w:sz w:val="32"/>
          <w:szCs w:val="32"/>
        </w:rPr>
        <w:t>Total comparison of chondrosarcoma patients is 901, which is large series for study and find out details from different regions medical institutions.</w:t>
      </w:r>
    </w:p>
    <w:p w:rsidR="006D48F8" w:rsidRPr="006D48F8" w:rsidRDefault="006D48F8" w:rsidP="006D48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D48F8">
        <w:rPr>
          <w:rFonts w:ascii="Times New Roman" w:hAnsi="Times New Roman" w:cs="Times New Roman"/>
          <w:sz w:val="32"/>
          <w:szCs w:val="32"/>
        </w:rPr>
        <w:t>Current and previous surgical procedures and outcomes are mention in this article.</w:t>
      </w:r>
    </w:p>
    <w:p w:rsidR="006D48F8" w:rsidRPr="006D48F8" w:rsidRDefault="006D48F8" w:rsidP="006D48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D48F8">
        <w:rPr>
          <w:rFonts w:ascii="Times New Roman" w:hAnsi="Times New Roman" w:cs="Times New Roman"/>
          <w:sz w:val="32"/>
          <w:szCs w:val="32"/>
        </w:rPr>
        <w:t>Female patients and limbs part are more affected recent years, but using distilled water and wide resection for grade 1-3 chondrosarcoma giving high successful outcome with minimal recurrence rate.</w:t>
      </w:r>
      <w:bookmarkStart w:id="0" w:name="_GoBack"/>
      <w:bookmarkEnd w:id="0"/>
    </w:p>
    <w:sectPr w:rsidR="006D48F8" w:rsidRPr="006D48F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1236B"/>
    <w:multiLevelType w:val="hybridMultilevel"/>
    <w:tmpl w:val="DD8E2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F6F"/>
    <w:rsid w:val="006D48F8"/>
    <w:rsid w:val="00713A49"/>
    <w:rsid w:val="00DF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48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48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Dr.jami</dc:creator>
  <cp:keywords/>
  <dc:description/>
  <cp:lastModifiedBy>Dr.jami</cp:lastModifiedBy>
  <cp:revision>2</cp:revision>
  <dcterms:created xsi:type="dcterms:W3CDTF">2019-07-24T13:52:00Z</dcterms:created>
  <dcterms:modified xsi:type="dcterms:W3CDTF">2019-07-24T14:01:00Z</dcterms:modified>
</cp:coreProperties>
</file>